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2E401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VDB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2E4011">
        <w:rPr>
          <w:rFonts w:ascii="Arial" w:hAnsi="Arial" w:cs="Arial"/>
          <w:b/>
          <w:sz w:val="20"/>
          <w:szCs w:val="20"/>
        </w:rPr>
        <w:t xml:space="preserve">Document of the </w:t>
      </w:r>
      <w:r>
        <w:rPr>
          <w:rFonts w:ascii="Arial" w:hAnsi="Arial" w:cs="Arial"/>
          <w:b/>
          <w:sz w:val="20"/>
          <w:szCs w:val="20"/>
        </w:rPr>
        <w:t>State Securities Commission</w:t>
      </w:r>
      <w:r w:rsidRPr="002E4011">
        <w:rPr>
          <w:rFonts w:ascii="Arial" w:hAnsi="Arial" w:cs="Arial"/>
          <w:b/>
          <w:sz w:val="20"/>
          <w:szCs w:val="20"/>
        </w:rPr>
        <w:t xml:space="preserve"> on share issue for dividend payment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E4011">
        <w:rPr>
          <w:rFonts w:ascii="Arial" w:hAnsi="Arial" w:cs="Arial"/>
          <w:sz w:val="20"/>
          <w:szCs w:val="20"/>
        </w:rPr>
        <w:t>09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2E4011" w:rsidRPr="002E4011">
        <w:rPr>
          <w:rFonts w:ascii="Arial" w:hAnsi="Arial" w:cs="Arial"/>
          <w:sz w:val="20"/>
          <w:szCs w:val="20"/>
        </w:rPr>
        <w:t xml:space="preserve">Dong </w:t>
      </w:r>
      <w:proofErr w:type="spellStart"/>
      <w:proofErr w:type="gramStart"/>
      <w:r w:rsidR="002E4011" w:rsidRPr="002E4011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2E4011" w:rsidRPr="002E4011">
        <w:rPr>
          <w:rFonts w:ascii="Arial" w:hAnsi="Arial" w:cs="Arial"/>
          <w:sz w:val="20"/>
          <w:szCs w:val="20"/>
        </w:rPr>
        <w:t xml:space="preserve"> Transport And Processing Of Coal Joint Stock Company</w:t>
      </w:r>
      <w:r w:rsidR="002E401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2C09C1" w:rsidRPr="002C09C1">
        <w:rPr>
          <w:rFonts w:ascii="Arial" w:hAnsi="Arial" w:cs="Arial"/>
          <w:sz w:val="20"/>
          <w:szCs w:val="20"/>
        </w:rPr>
        <w:t xml:space="preserve">Document of the State Securities Commission on share issue for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A798D" w:rsidRDefault="002C09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9C1">
        <w:rPr>
          <w:rFonts w:ascii="Arial" w:hAnsi="Arial" w:cs="Arial"/>
          <w:sz w:val="20"/>
          <w:szCs w:val="20"/>
        </w:rPr>
        <w:t xml:space="preserve">To: </w:t>
      </w:r>
      <w:r w:rsidRPr="002E4011">
        <w:rPr>
          <w:rFonts w:ascii="Arial" w:hAnsi="Arial" w:cs="Arial"/>
          <w:sz w:val="20"/>
          <w:szCs w:val="20"/>
        </w:rPr>
        <w:t xml:space="preserve">Dong </w:t>
      </w:r>
      <w:proofErr w:type="spellStart"/>
      <w:proofErr w:type="gramStart"/>
      <w:r w:rsidRPr="002E4011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2E4011">
        <w:rPr>
          <w:rFonts w:ascii="Arial" w:hAnsi="Arial" w:cs="Arial"/>
          <w:sz w:val="20"/>
          <w:szCs w:val="20"/>
        </w:rPr>
        <w:t xml:space="preserve"> Transport And Processing Of Coal Joint Stock Company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802A5E" w:rsidRDefault="00FA79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regard to</w:t>
      </w:r>
      <w:r w:rsidR="002C09C1" w:rsidRPr="002C09C1">
        <w:rPr>
          <w:rFonts w:ascii="Arial" w:hAnsi="Arial" w:cs="Arial"/>
          <w:sz w:val="20"/>
          <w:szCs w:val="20"/>
        </w:rPr>
        <w:t xml:space="preserve"> issuing shares </w:t>
      </w:r>
      <w:r>
        <w:rPr>
          <w:rFonts w:ascii="Arial" w:hAnsi="Arial" w:cs="Arial"/>
          <w:sz w:val="20"/>
          <w:szCs w:val="20"/>
        </w:rPr>
        <w:t>for 2019 dividend payment according to Report No.548/BC-</w:t>
      </w:r>
      <w:r w:rsidR="002C09C1" w:rsidRPr="002C09C1">
        <w:rPr>
          <w:rFonts w:ascii="Arial" w:hAnsi="Arial" w:cs="Arial"/>
          <w:sz w:val="20"/>
          <w:szCs w:val="20"/>
        </w:rPr>
        <w:t xml:space="preserve">VTB dated May 18, 2020 of </w:t>
      </w:r>
      <w:r w:rsidR="00802A5E" w:rsidRPr="002E4011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802A5E" w:rsidRPr="002E4011">
        <w:rPr>
          <w:rFonts w:ascii="Arial" w:hAnsi="Arial" w:cs="Arial"/>
          <w:sz w:val="20"/>
          <w:szCs w:val="20"/>
        </w:rPr>
        <w:t>Bac</w:t>
      </w:r>
      <w:proofErr w:type="spellEnd"/>
      <w:r w:rsidR="00802A5E" w:rsidRPr="002E4011">
        <w:rPr>
          <w:rFonts w:ascii="Arial" w:hAnsi="Arial" w:cs="Arial"/>
          <w:sz w:val="20"/>
          <w:szCs w:val="20"/>
        </w:rPr>
        <w:t xml:space="preserve"> Transport And Processing Of Coal Joint Stock Company</w:t>
      </w:r>
      <w:r w:rsidR="00802A5E">
        <w:rPr>
          <w:rFonts w:ascii="Arial" w:hAnsi="Arial" w:cs="Arial"/>
          <w:sz w:val="20"/>
          <w:szCs w:val="20"/>
        </w:rPr>
        <w:t xml:space="preserve"> </w:t>
      </w:r>
      <w:r w:rsidR="00802A5E">
        <w:rPr>
          <w:rFonts w:ascii="Arial" w:hAnsi="Arial" w:cs="Arial"/>
          <w:sz w:val="20"/>
          <w:szCs w:val="20"/>
        </w:rPr>
        <w:t>(stock code</w:t>
      </w:r>
      <w:r w:rsidR="002C09C1" w:rsidRPr="002C09C1">
        <w:rPr>
          <w:rFonts w:ascii="Arial" w:hAnsi="Arial" w:cs="Arial"/>
          <w:sz w:val="20"/>
          <w:szCs w:val="20"/>
        </w:rPr>
        <w:t>:</w:t>
      </w:r>
      <w:r w:rsidR="00802A5E">
        <w:rPr>
          <w:rFonts w:ascii="Arial" w:hAnsi="Arial" w:cs="Arial"/>
          <w:sz w:val="20"/>
          <w:szCs w:val="20"/>
        </w:rPr>
        <w:t xml:space="preserve"> </w:t>
      </w:r>
      <w:r w:rsidR="002C09C1" w:rsidRPr="002C09C1">
        <w:rPr>
          <w:rFonts w:ascii="Arial" w:hAnsi="Arial" w:cs="Arial"/>
          <w:sz w:val="20"/>
          <w:szCs w:val="20"/>
        </w:rPr>
        <w:t xml:space="preserve">VDB at </w:t>
      </w:r>
      <w:proofErr w:type="spellStart"/>
      <w:r w:rsidR="002C09C1" w:rsidRPr="002C09C1">
        <w:rPr>
          <w:rFonts w:ascii="Arial" w:hAnsi="Arial" w:cs="Arial"/>
          <w:sz w:val="20"/>
          <w:szCs w:val="20"/>
        </w:rPr>
        <w:t>Upcom</w:t>
      </w:r>
      <w:proofErr w:type="spellEnd"/>
      <w:r w:rsidR="002C09C1" w:rsidRPr="002C09C1">
        <w:rPr>
          <w:rFonts w:ascii="Arial" w:hAnsi="Arial" w:cs="Arial"/>
          <w:sz w:val="20"/>
          <w:szCs w:val="20"/>
        </w:rPr>
        <w:t xml:space="preserve">), </w:t>
      </w:r>
      <w:r w:rsidR="00802A5E">
        <w:rPr>
          <w:rFonts w:ascii="Arial" w:hAnsi="Arial" w:cs="Arial"/>
          <w:sz w:val="20"/>
          <w:szCs w:val="20"/>
        </w:rPr>
        <w:t xml:space="preserve">the </w:t>
      </w:r>
      <w:r w:rsidR="002C09C1" w:rsidRPr="002C09C1">
        <w:rPr>
          <w:rFonts w:ascii="Arial" w:hAnsi="Arial" w:cs="Arial"/>
          <w:sz w:val="20"/>
          <w:szCs w:val="20"/>
        </w:rPr>
        <w:t xml:space="preserve">State Securities Commission </w:t>
      </w:r>
      <w:r w:rsidR="00802A5E">
        <w:rPr>
          <w:rFonts w:ascii="Arial" w:hAnsi="Arial" w:cs="Arial"/>
          <w:sz w:val="20"/>
          <w:szCs w:val="20"/>
        </w:rPr>
        <w:t>(SSC) has the following opinion</w:t>
      </w:r>
      <w:r w:rsidR="002C09C1" w:rsidRPr="002C09C1">
        <w:rPr>
          <w:rFonts w:ascii="Arial" w:hAnsi="Arial" w:cs="Arial"/>
          <w:sz w:val="20"/>
          <w:szCs w:val="20"/>
        </w:rPr>
        <w:t xml:space="preserve">: </w:t>
      </w:r>
    </w:p>
    <w:p w:rsidR="005766CC" w:rsidRDefault="002C09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9C1">
        <w:rPr>
          <w:rFonts w:ascii="Arial" w:hAnsi="Arial" w:cs="Arial"/>
          <w:sz w:val="20"/>
          <w:szCs w:val="20"/>
        </w:rPr>
        <w:t xml:space="preserve">1. The </w:t>
      </w:r>
      <w:r w:rsidR="00802A5E">
        <w:rPr>
          <w:rFonts w:ascii="Arial" w:hAnsi="Arial" w:cs="Arial"/>
          <w:sz w:val="20"/>
          <w:szCs w:val="20"/>
        </w:rPr>
        <w:t>State Securities Commission</w:t>
      </w:r>
      <w:r w:rsidRPr="002C09C1">
        <w:rPr>
          <w:rFonts w:ascii="Arial" w:hAnsi="Arial" w:cs="Arial"/>
          <w:sz w:val="20"/>
          <w:szCs w:val="20"/>
        </w:rPr>
        <w:t xml:space="preserve"> has announced the receipt of </w:t>
      </w:r>
      <w:r w:rsidR="00802A5E">
        <w:rPr>
          <w:rFonts w:ascii="Arial" w:hAnsi="Arial" w:cs="Arial"/>
          <w:sz w:val="20"/>
          <w:szCs w:val="20"/>
        </w:rPr>
        <w:t xml:space="preserve">report on </w:t>
      </w:r>
      <w:r w:rsidR="005766CC">
        <w:rPr>
          <w:rFonts w:ascii="Arial" w:hAnsi="Arial" w:cs="Arial"/>
          <w:sz w:val="20"/>
          <w:szCs w:val="20"/>
        </w:rPr>
        <w:t>share issue for 2019 dividend payment</w:t>
      </w:r>
      <w:r w:rsidRPr="002C09C1">
        <w:rPr>
          <w:rFonts w:ascii="Arial" w:hAnsi="Arial" w:cs="Arial"/>
          <w:sz w:val="20"/>
          <w:szCs w:val="20"/>
        </w:rPr>
        <w:t xml:space="preserve"> of the Company on the website of the </w:t>
      </w:r>
      <w:r w:rsidR="005766CC">
        <w:rPr>
          <w:rFonts w:ascii="Arial" w:hAnsi="Arial" w:cs="Arial"/>
          <w:sz w:val="20"/>
          <w:szCs w:val="20"/>
        </w:rPr>
        <w:t>State Securities Commission</w:t>
      </w:r>
      <w:r w:rsidRPr="002C09C1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5766CC" w:rsidRPr="00F31CE3">
          <w:rPr>
            <w:rStyle w:val="Hyperlink"/>
            <w:rFonts w:ascii="Arial" w:hAnsi="Arial" w:cs="Arial"/>
            <w:sz w:val="20"/>
            <w:szCs w:val="20"/>
          </w:rPr>
          <w:t>www.ssc.gov.vn</w:t>
        </w:r>
      </w:hyperlink>
    </w:p>
    <w:p w:rsidR="006C525A" w:rsidRDefault="005766C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The plan on issuing</w:t>
      </w:r>
      <w:r w:rsidR="002C09C1" w:rsidRPr="002C09C1">
        <w:rPr>
          <w:rFonts w:ascii="Arial" w:hAnsi="Arial" w:cs="Arial"/>
          <w:sz w:val="20"/>
          <w:szCs w:val="20"/>
        </w:rPr>
        <w:t xml:space="preserve"> shares </w:t>
      </w:r>
      <w:r>
        <w:rPr>
          <w:rFonts w:ascii="Arial" w:hAnsi="Arial" w:cs="Arial"/>
          <w:sz w:val="20"/>
          <w:szCs w:val="20"/>
        </w:rPr>
        <w:t>for dividend payment</w:t>
      </w:r>
      <w:r w:rsidR="002C09C1" w:rsidRPr="002C09C1">
        <w:rPr>
          <w:rFonts w:ascii="Arial" w:hAnsi="Arial" w:cs="Arial"/>
          <w:sz w:val="20"/>
          <w:szCs w:val="20"/>
        </w:rPr>
        <w:t xml:space="preserve"> is implemented in accordance with </w:t>
      </w:r>
      <w:r w:rsidR="006C525A">
        <w:rPr>
          <w:rFonts w:ascii="Arial" w:hAnsi="Arial" w:cs="Arial"/>
          <w:sz w:val="20"/>
          <w:szCs w:val="20"/>
        </w:rPr>
        <w:t>General Mandate in 2020 No.04/NQ-</w:t>
      </w:r>
      <w:r w:rsidR="002C09C1" w:rsidRPr="002C09C1">
        <w:rPr>
          <w:rFonts w:ascii="Arial" w:hAnsi="Arial" w:cs="Arial"/>
          <w:sz w:val="20"/>
          <w:szCs w:val="20"/>
        </w:rPr>
        <w:t xml:space="preserve">DHDCD dated May 13, 2020, </w:t>
      </w:r>
      <w:r w:rsidR="006C525A">
        <w:rPr>
          <w:rFonts w:ascii="Arial" w:hAnsi="Arial" w:cs="Arial"/>
          <w:sz w:val="20"/>
          <w:szCs w:val="20"/>
        </w:rPr>
        <w:t>Board resolution No.24/2020/NQ-</w:t>
      </w:r>
      <w:r w:rsidR="002C09C1" w:rsidRPr="002C09C1">
        <w:rPr>
          <w:rFonts w:ascii="Arial" w:hAnsi="Arial" w:cs="Arial"/>
          <w:sz w:val="20"/>
          <w:szCs w:val="20"/>
        </w:rPr>
        <w:t xml:space="preserve">HDQT dated May 18, </w:t>
      </w:r>
      <w:r w:rsidR="006C525A">
        <w:rPr>
          <w:rFonts w:ascii="Arial" w:hAnsi="Arial" w:cs="Arial"/>
          <w:sz w:val="20"/>
          <w:szCs w:val="20"/>
        </w:rPr>
        <w:t>2020 and the provisions of law</w:t>
      </w:r>
    </w:p>
    <w:p w:rsidR="00FC4097" w:rsidRDefault="002C09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9C1">
        <w:rPr>
          <w:rFonts w:ascii="Arial" w:hAnsi="Arial" w:cs="Arial"/>
          <w:sz w:val="20"/>
          <w:szCs w:val="20"/>
        </w:rPr>
        <w:t xml:space="preserve">3. Proposing VDB to fulfill its reporting and information disclosure obligations according to </w:t>
      </w:r>
      <w:r w:rsidR="00FC4097">
        <w:rPr>
          <w:rFonts w:ascii="Arial" w:hAnsi="Arial" w:cs="Arial"/>
          <w:sz w:val="20"/>
          <w:szCs w:val="20"/>
        </w:rPr>
        <w:t>Article 37 of Circular No.</w:t>
      </w:r>
      <w:r w:rsidRPr="002C09C1">
        <w:rPr>
          <w:rFonts w:ascii="Arial" w:hAnsi="Arial" w:cs="Arial"/>
          <w:sz w:val="20"/>
          <w:szCs w:val="20"/>
        </w:rPr>
        <w:t>162/2015</w:t>
      </w:r>
      <w:r w:rsidR="00FC4097">
        <w:rPr>
          <w:rFonts w:ascii="Arial" w:hAnsi="Arial" w:cs="Arial"/>
          <w:sz w:val="20"/>
          <w:szCs w:val="20"/>
        </w:rPr>
        <w:t>/TT-</w:t>
      </w:r>
      <w:r w:rsidRPr="002C09C1">
        <w:rPr>
          <w:rFonts w:ascii="Arial" w:hAnsi="Arial" w:cs="Arial"/>
          <w:sz w:val="20"/>
          <w:szCs w:val="20"/>
        </w:rPr>
        <w:t>BTC dated October 26, 2015</w:t>
      </w:r>
    </w:p>
    <w:sectPr w:rsidR="00FC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09C1"/>
    <w:rsid w:val="002C36A5"/>
    <w:rsid w:val="002D481A"/>
    <w:rsid w:val="002D4939"/>
    <w:rsid w:val="002D53EE"/>
    <w:rsid w:val="002E4011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B75CD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6CC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525A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A5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55C7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3F5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A798D"/>
    <w:rsid w:val="00FB3CD7"/>
    <w:rsid w:val="00FC153A"/>
    <w:rsid w:val="00FC4097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c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341</cp:revision>
  <dcterms:created xsi:type="dcterms:W3CDTF">2019-10-16T10:03:00Z</dcterms:created>
  <dcterms:modified xsi:type="dcterms:W3CDTF">2020-07-14T05:08:00Z</dcterms:modified>
</cp:coreProperties>
</file>